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99" w:rsidRDefault="00722A99" w:rsidP="008F2C81">
      <w:pPr>
        <w:spacing w:after="0" w:line="240" w:lineRule="auto"/>
        <w:jc w:val="center"/>
        <w:rPr>
          <w:b/>
        </w:rPr>
      </w:pPr>
      <w:r w:rsidRPr="003A754E">
        <w:rPr>
          <w:b/>
        </w:rPr>
        <w:t>MÁSTER PROPIO EN DIRECCIÓN Y ADMINISTRACIÓN DE EMPRESAS TURÍSTICAS</w:t>
      </w:r>
    </w:p>
    <w:p w:rsidR="00722A99" w:rsidRPr="003A754E" w:rsidRDefault="00722A99" w:rsidP="004C76D4">
      <w:pPr>
        <w:spacing w:after="120" w:line="240" w:lineRule="auto"/>
        <w:jc w:val="center"/>
        <w:rPr>
          <w:rFonts w:ascii="Lucida Handwriting" w:hAnsi="Lucida Handwriting"/>
          <w:b/>
          <w:color w:val="FF0066"/>
        </w:rPr>
      </w:pPr>
      <w:r>
        <w:rPr>
          <w:b/>
        </w:rPr>
        <w:t>(XII</w:t>
      </w:r>
      <w:r w:rsidR="00B1377B">
        <w:rPr>
          <w:b/>
        </w:rPr>
        <w:t>I</w:t>
      </w:r>
      <w:r>
        <w:rPr>
          <w:b/>
        </w:rPr>
        <w:t xml:space="preserve"> Edición)</w:t>
      </w:r>
    </w:p>
    <w:p w:rsidR="00722A99" w:rsidRPr="003A754E" w:rsidRDefault="008F2C81" w:rsidP="004C76D4">
      <w:pPr>
        <w:spacing w:after="120" w:line="240" w:lineRule="auto"/>
        <w:rPr>
          <w:b/>
          <w:i/>
        </w:rPr>
      </w:pPr>
      <w:r>
        <w:rPr>
          <w:b/>
          <w:i/>
        </w:rPr>
        <w:t>Objetivos formativos</w:t>
      </w:r>
    </w:p>
    <w:p w:rsidR="00722A99" w:rsidRPr="00E338F9" w:rsidRDefault="00722A99" w:rsidP="004C76D4">
      <w:pPr>
        <w:spacing w:after="0" w:line="240" w:lineRule="auto"/>
        <w:rPr>
          <w:sz w:val="20"/>
          <w:szCs w:val="20"/>
          <w:lang w:val="es-ES"/>
        </w:rPr>
      </w:pPr>
      <w:r w:rsidRPr="00E338F9">
        <w:rPr>
          <w:sz w:val="20"/>
          <w:szCs w:val="20"/>
          <w:lang w:val="es-ES"/>
        </w:rPr>
        <w:t>-Aprender a dirigir y gestionar una empresa del sector turístico.</w:t>
      </w:r>
    </w:p>
    <w:p w:rsidR="00722A99" w:rsidRDefault="00722A99" w:rsidP="004C76D4">
      <w:pPr>
        <w:spacing w:after="0" w:line="240" w:lineRule="auto"/>
        <w:rPr>
          <w:sz w:val="20"/>
          <w:szCs w:val="20"/>
          <w:lang w:val="es-ES"/>
        </w:rPr>
      </w:pPr>
      <w:r w:rsidRPr="00E338F9">
        <w:rPr>
          <w:sz w:val="20"/>
          <w:szCs w:val="20"/>
          <w:lang w:val="es-ES"/>
        </w:rPr>
        <w:t xml:space="preserve">-Integrar conocimientos y prácticas, permitiendo desarrollar un proyecto de creación de empresa turística y realizando prácticas en las empresas con la finalidad de la posterior incorporación del alumno al mercado laboral con su contratación. </w:t>
      </w:r>
    </w:p>
    <w:p w:rsidR="00722A99" w:rsidRPr="00971FED" w:rsidRDefault="00722A99" w:rsidP="004C76D4">
      <w:pPr>
        <w:spacing w:after="0" w:line="240" w:lineRule="auto"/>
        <w:rPr>
          <w:sz w:val="16"/>
          <w:szCs w:val="16"/>
        </w:rPr>
      </w:pPr>
    </w:p>
    <w:p w:rsidR="00722A99" w:rsidRDefault="00722A99" w:rsidP="004C76D4">
      <w:pPr>
        <w:spacing w:after="120" w:line="240" w:lineRule="auto"/>
        <w:rPr>
          <w:b/>
          <w:i/>
        </w:rPr>
      </w:pPr>
      <w:r w:rsidRPr="003A754E">
        <w:rPr>
          <w:b/>
          <w:i/>
        </w:rPr>
        <w:t>Descripción de materias</w:t>
      </w:r>
      <w:r>
        <w:rPr>
          <w:b/>
          <w:i/>
        </w:rPr>
        <w:t xml:space="preserve"> (60 créditos ECTS)</w:t>
      </w:r>
    </w:p>
    <w:p w:rsidR="00722A99" w:rsidRDefault="001C502F" w:rsidP="004C7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1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. 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>Áreas de negocio en la industria turística.</w:t>
      </w:r>
    </w:p>
    <w:p w:rsidR="00722A99" w:rsidRDefault="001C502F" w:rsidP="004C7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2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.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 xml:space="preserve"> Dirección estratégica de empresas turística.</w:t>
      </w:r>
    </w:p>
    <w:p w:rsidR="00722A99" w:rsidRDefault="001C502F" w:rsidP="004C7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3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. 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>Dirección estratégica de recursos humanos en empresas turísticas.</w:t>
      </w:r>
    </w:p>
    <w:p w:rsidR="00722A99" w:rsidRDefault="001C502F" w:rsidP="004C7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4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. 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>Gestión de marketing en empresas turísticas.</w:t>
      </w:r>
    </w:p>
    <w:p w:rsidR="00722A99" w:rsidRDefault="001C502F" w:rsidP="004C7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5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. 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>Innovación y nuevas aplicadas al sector turístico.</w:t>
      </w:r>
    </w:p>
    <w:p w:rsidR="00722A99" w:rsidRDefault="001C502F" w:rsidP="004C7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6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. 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>Inversión, financiación y contabilidad en las empresas turísticas.</w:t>
      </w:r>
    </w:p>
    <w:p w:rsidR="00722A99" w:rsidRDefault="001C502F" w:rsidP="004C7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7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. 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>Gestión de la calidad y medioambiental en las empresas turísticas.</w:t>
      </w:r>
    </w:p>
    <w:p w:rsidR="00722A99" w:rsidRDefault="001C502F" w:rsidP="004C7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8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.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 xml:space="preserve"> Instituciones públicas y aspectos legales en la creación y financiación de empresas turísticas.</w:t>
      </w:r>
    </w:p>
    <w:p w:rsidR="00722A99" w:rsidRDefault="001C502F" w:rsidP="004C7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9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. 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>Módulos de inglés para fines específicos en situaciones turísticas.</w:t>
      </w:r>
    </w:p>
    <w:p w:rsidR="00722A99" w:rsidRDefault="001C502F" w:rsidP="004C7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10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. </w:t>
      </w:r>
      <w:r w:rsidR="008B747D">
        <w:rPr>
          <w:rFonts w:ascii="Calibri" w:hAnsi="Calibri" w:cs="Calibri"/>
          <w:color w:val="000000"/>
          <w:sz w:val="20"/>
          <w:szCs w:val="20"/>
          <w:lang w:val="es-ES"/>
        </w:rPr>
        <w:t>Trabajo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 xml:space="preserve"> fin de máster.</w:t>
      </w:r>
    </w:p>
    <w:p w:rsidR="00722A99" w:rsidRPr="003A754E" w:rsidRDefault="001C502F" w:rsidP="004C76D4">
      <w:pPr>
        <w:spacing w:after="120" w:line="240" w:lineRule="auto"/>
        <w:rPr>
          <w:b/>
          <w:i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11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. 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>Práct</w:t>
      </w:r>
      <w:r w:rsidR="0060077A">
        <w:rPr>
          <w:rFonts w:ascii="Calibri" w:hAnsi="Calibri" w:cs="Calibri"/>
          <w:color w:val="000000"/>
          <w:sz w:val="20"/>
          <w:szCs w:val="20"/>
          <w:lang w:val="es-ES"/>
        </w:rPr>
        <w:t>icas en empresas (300-600 horas</w:t>
      </w:r>
      <w:r w:rsidR="00722A99">
        <w:rPr>
          <w:rFonts w:ascii="Calibri" w:hAnsi="Calibri" w:cs="Calibri"/>
          <w:color w:val="000000"/>
          <w:sz w:val="20"/>
          <w:szCs w:val="20"/>
          <w:lang w:val="es-ES"/>
        </w:rPr>
        <w:t>+50 empresas)</w:t>
      </w:r>
      <w:r w:rsidR="0060077A">
        <w:rPr>
          <w:rFonts w:ascii="Calibri" w:hAnsi="Calibri" w:cs="Calibri"/>
          <w:color w:val="000000"/>
          <w:sz w:val="20"/>
          <w:szCs w:val="20"/>
          <w:lang w:val="es-ES"/>
        </w:rPr>
        <w:t>.</w:t>
      </w:r>
    </w:p>
    <w:p w:rsidR="00722A99" w:rsidRPr="003A754E" w:rsidRDefault="00722A99" w:rsidP="008F2C81">
      <w:pPr>
        <w:spacing w:after="0" w:line="240" w:lineRule="auto"/>
        <w:rPr>
          <w:b/>
        </w:rPr>
      </w:pPr>
      <w:r w:rsidRPr="003A754E">
        <w:rPr>
          <w:b/>
          <w:i/>
        </w:rPr>
        <w:t>Ventajas de realizar este máster</w:t>
      </w:r>
    </w:p>
    <w:p w:rsidR="00722A99" w:rsidRDefault="00722A99" w:rsidP="004C7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es-ES"/>
        </w:rPr>
      </w:pPr>
      <w:r w:rsidRPr="00345763">
        <w:rPr>
          <w:rFonts w:ascii="Calibri" w:hAnsi="Calibri" w:cs="Calibri"/>
          <w:color w:val="000000"/>
          <w:sz w:val="20"/>
          <w:szCs w:val="20"/>
          <w:lang w:val="es-ES"/>
        </w:rPr>
        <w:t>Máster Internacional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. E</w:t>
      </w:r>
      <w:r w:rsidRPr="00345763">
        <w:rPr>
          <w:rFonts w:ascii="Calibri" w:hAnsi="Calibri" w:cs="Calibri"/>
          <w:color w:val="000000"/>
          <w:sz w:val="20"/>
          <w:szCs w:val="20"/>
          <w:lang w:val="es-ES"/>
        </w:rPr>
        <w:t xml:space="preserve">special énfasis en la realización de </w:t>
      </w:r>
      <w:r w:rsidRPr="00971FED">
        <w:rPr>
          <w:rFonts w:ascii="Calibri" w:hAnsi="Calibri" w:cs="Calibri"/>
          <w:b/>
          <w:color w:val="000000"/>
          <w:sz w:val="20"/>
          <w:szCs w:val="20"/>
          <w:lang w:val="es-ES"/>
        </w:rPr>
        <w:t>prácticas en empresas</w:t>
      </w:r>
      <w:r w:rsidRPr="00345763">
        <w:rPr>
          <w:rFonts w:ascii="Calibri" w:hAnsi="Calibri" w:cs="Calibri"/>
          <w:color w:val="000000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(</w:t>
      </w:r>
      <w:r w:rsidRPr="00971FED">
        <w:rPr>
          <w:rFonts w:ascii="Calibri" w:hAnsi="Calibri" w:cs="Calibri"/>
          <w:b/>
          <w:color w:val="000000"/>
          <w:sz w:val="20"/>
          <w:szCs w:val="20"/>
          <w:u w:val="single"/>
          <w:lang w:val="es-ES"/>
        </w:rPr>
        <w:t>amplia oferta de empresas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) </w:t>
      </w:r>
      <w:r w:rsidRPr="00345763">
        <w:rPr>
          <w:rFonts w:ascii="Calibri" w:hAnsi="Calibri" w:cs="Calibri"/>
          <w:color w:val="000000"/>
          <w:sz w:val="20"/>
          <w:szCs w:val="20"/>
          <w:lang w:val="es-ES"/>
        </w:rPr>
        <w:t>para la incorporación al mercado laboral (</w:t>
      </w:r>
      <w:r w:rsidRPr="00971FED">
        <w:rPr>
          <w:rFonts w:ascii="Calibri" w:hAnsi="Calibri" w:cs="Calibri"/>
          <w:b/>
          <w:color w:val="000000"/>
          <w:sz w:val="20"/>
          <w:szCs w:val="20"/>
          <w:u w:val="single"/>
          <w:lang w:val="es-ES"/>
        </w:rPr>
        <w:t>alta tasa de inserción laboral</w:t>
      </w:r>
      <w:r w:rsidRPr="00345763">
        <w:rPr>
          <w:rFonts w:ascii="Calibri" w:hAnsi="Calibri" w:cs="Calibri"/>
          <w:color w:val="000000"/>
          <w:sz w:val="20"/>
          <w:szCs w:val="20"/>
          <w:lang w:val="es-ES"/>
        </w:rPr>
        <w:t xml:space="preserve">). Mayoría de </w:t>
      </w:r>
      <w:r w:rsidRPr="00971FED">
        <w:rPr>
          <w:rFonts w:ascii="Calibri" w:hAnsi="Calibri" w:cs="Calibri"/>
          <w:b/>
          <w:color w:val="000000"/>
          <w:sz w:val="20"/>
          <w:szCs w:val="20"/>
          <w:u w:val="single"/>
          <w:lang w:val="es-ES"/>
        </w:rPr>
        <w:t>profesores Directivos de empresas</w:t>
      </w:r>
      <w:r w:rsidRPr="00345763">
        <w:rPr>
          <w:rFonts w:ascii="Calibri" w:hAnsi="Calibri" w:cs="Calibri"/>
          <w:color w:val="000000"/>
          <w:sz w:val="20"/>
          <w:szCs w:val="20"/>
          <w:lang w:val="es-ES"/>
        </w:rPr>
        <w:t xml:space="preserve">.  </w:t>
      </w:r>
      <w:r w:rsidRPr="00971FED">
        <w:rPr>
          <w:rFonts w:ascii="Calibri" w:hAnsi="Calibri" w:cs="Calibri"/>
          <w:b/>
          <w:color w:val="000000"/>
          <w:sz w:val="20"/>
          <w:szCs w:val="20"/>
          <w:u w:val="single"/>
          <w:lang w:val="es-ES"/>
        </w:rPr>
        <w:t>Becas de</w:t>
      </w:r>
      <w:r w:rsidR="00B1377B">
        <w:rPr>
          <w:rFonts w:ascii="Calibri" w:hAnsi="Calibri" w:cs="Calibri"/>
          <w:b/>
          <w:color w:val="000000"/>
          <w:sz w:val="20"/>
          <w:szCs w:val="20"/>
          <w:u w:val="single"/>
          <w:lang w:val="es-ES"/>
        </w:rPr>
        <w:t xml:space="preserve"> hasta el 100</w:t>
      </w:r>
      <w:r w:rsidRPr="00971FED">
        <w:rPr>
          <w:rFonts w:ascii="Calibri" w:hAnsi="Calibri" w:cs="Calibri"/>
          <w:b/>
          <w:color w:val="000000"/>
          <w:sz w:val="20"/>
          <w:szCs w:val="20"/>
          <w:u w:val="single"/>
          <w:lang w:val="es-ES"/>
        </w:rPr>
        <w:t>%</w:t>
      </w:r>
      <w:r w:rsidRPr="00345763">
        <w:rPr>
          <w:rFonts w:ascii="Calibri" w:hAnsi="Calibri" w:cs="Calibri"/>
          <w:color w:val="000000"/>
          <w:sz w:val="20"/>
          <w:szCs w:val="20"/>
          <w:lang w:val="es-ES"/>
        </w:rPr>
        <w:t xml:space="preserve"> de su importe.</w:t>
      </w:r>
    </w:p>
    <w:p w:rsidR="00722A99" w:rsidRDefault="00722A99" w:rsidP="008F2C81">
      <w:pPr>
        <w:spacing w:before="120" w:after="0" w:line="240" w:lineRule="auto"/>
        <w:rPr>
          <w:b/>
          <w:i/>
        </w:rPr>
      </w:pPr>
      <w:r w:rsidRPr="003A754E">
        <w:rPr>
          <w:b/>
          <w:i/>
        </w:rPr>
        <w:t>Datos de contacto</w:t>
      </w:r>
    </w:p>
    <w:p w:rsidR="00C52B46" w:rsidRPr="00B1377B" w:rsidRDefault="00C52B46" w:rsidP="008F2C81">
      <w:pPr>
        <w:spacing w:after="0" w:line="240" w:lineRule="auto"/>
        <w:rPr>
          <w:rStyle w:val="Hipervnculo"/>
          <w:b/>
          <w:i/>
          <w:sz w:val="20"/>
          <w:szCs w:val="20"/>
        </w:rPr>
      </w:pPr>
      <w:r w:rsidRPr="00B1377B">
        <w:rPr>
          <w:sz w:val="20"/>
          <w:szCs w:val="20"/>
        </w:rPr>
        <w:t>Coordina: Víctor J. García (</w:t>
      </w:r>
      <w:hyperlink r:id="rId5" w:history="1">
        <w:r w:rsidR="00722A99" w:rsidRPr="00B1377B">
          <w:rPr>
            <w:rStyle w:val="Hipervnculo"/>
            <w:i/>
            <w:sz w:val="20"/>
            <w:szCs w:val="20"/>
          </w:rPr>
          <w:t>victorj@ugr.es</w:t>
        </w:r>
      </w:hyperlink>
      <w:r w:rsidRPr="00B1377B">
        <w:rPr>
          <w:sz w:val="20"/>
          <w:szCs w:val="20"/>
        </w:rPr>
        <w:t>)</w:t>
      </w:r>
    </w:p>
    <w:p w:rsidR="004C76D4" w:rsidRDefault="00BD7549" w:rsidP="004C76D4">
      <w:pPr>
        <w:spacing w:after="120" w:line="240" w:lineRule="auto"/>
        <w:rPr>
          <w:sz w:val="20"/>
          <w:szCs w:val="20"/>
        </w:rPr>
      </w:pPr>
      <w:hyperlink r:id="rId6" w:history="1">
        <w:r w:rsidR="00E8724F" w:rsidRPr="00B1377B">
          <w:rPr>
            <w:rStyle w:val="Hipervnculo"/>
            <w:sz w:val="20"/>
            <w:szCs w:val="20"/>
          </w:rPr>
          <w:t>http://masterturismo.ugr.es/</w:t>
        </w:r>
      </w:hyperlink>
      <w:r w:rsidR="00E8724F" w:rsidRPr="00B1377B">
        <w:rPr>
          <w:sz w:val="20"/>
          <w:szCs w:val="20"/>
        </w:rPr>
        <w:t xml:space="preserve"> </w:t>
      </w:r>
    </w:p>
    <w:p w:rsidR="005E7CBE" w:rsidRPr="00B1377B" w:rsidRDefault="00BD7549" w:rsidP="004C76D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Horario charla i</w:t>
      </w:r>
      <w:r w:rsidR="005E7CBE" w:rsidRPr="00B67121">
        <w:rPr>
          <w:sz w:val="20"/>
          <w:szCs w:val="20"/>
        </w:rPr>
        <w:t>nformativa: 10:30-10:50</w:t>
      </w:r>
    </w:p>
    <w:p w:rsidR="00336311" w:rsidRPr="003A754E" w:rsidRDefault="003A754E" w:rsidP="00336311">
      <w:pPr>
        <w:spacing w:after="120"/>
        <w:jc w:val="center"/>
        <w:rPr>
          <w:b/>
          <w:i/>
        </w:rPr>
      </w:pPr>
      <w:r w:rsidRPr="003A754E">
        <w:br w:type="column"/>
      </w:r>
      <w:r w:rsidR="00336311" w:rsidRPr="003A754E">
        <w:rPr>
          <w:b/>
        </w:rPr>
        <w:t>MÁSTER PROPIO EN MARKETING ONLINE Y ESTRATEGIAS EN SOCIAL MEDIA</w:t>
      </w:r>
    </w:p>
    <w:p w:rsidR="00336311" w:rsidRDefault="00336311" w:rsidP="00336311">
      <w:pPr>
        <w:spacing w:after="120"/>
        <w:rPr>
          <w:b/>
          <w:i/>
        </w:rPr>
      </w:pPr>
      <w:r>
        <w:rPr>
          <w:b/>
          <w:i/>
        </w:rPr>
        <w:t xml:space="preserve">Objetivos formativos </w:t>
      </w:r>
    </w:p>
    <w:p w:rsidR="00336311" w:rsidRDefault="00336311" w:rsidP="00336311">
      <w:pPr>
        <w:spacing w:after="120"/>
      </w:pPr>
      <w:r>
        <w:t xml:space="preserve">La nueva realidad empresarial entorno a Internet ha propiciado el desarrollo de estrategias propias en los entornos digitales motivando la aparición de nuevos profesionales, conviértete en un </w:t>
      </w:r>
      <w:r w:rsidRPr="008D6F8D">
        <w:t>Digital Manager para pymes</w:t>
      </w:r>
      <w:r>
        <w:t>!!!</w:t>
      </w:r>
    </w:p>
    <w:p w:rsidR="00336311" w:rsidRDefault="00336311" w:rsidP="00336311">
      <w:pPr>
        <w:spacing w:after="120"/>
      </w:pPr>
      <w:r>
        <w:t>El objetivo final será conocer l</w:t>
      </w:r>
      <w:r w:rsidRPr="008D6F8D">
        <w:t>a situación actual del Marketing Online así como las oportunidades personales y profesionales que éste puede suponer en el corto y medio plazo</w:t>
      </w:r>
      <w:r>
        <w:t>.</w:t>
      </w:r>
    </w:p>
    <w:p w:rsidR="00336311" w:rsidRDefault="00336311" w:rsidP="00336311">
      <w:pPr>
        <w:spacing w:after="120"/>
      </w:pPr>
      <w:r w:rsidRPr="008D6F8D">
        <w:t>Creamos profesionales del Marketing online</w:t>
      </w:r>
      <w:r>
        <w:t>!!</w:t>
      </w:r>
    </w:p>
    <w:p w:rsidR="00336311" w:rsidRDefault="00336311" w:rsidP="00336311">
      <w:pPr>
        <w:spacing w:after="120"/>
        <w:rPr>
          <w:b/>
          <w:i/>
        </w:rPr>
      </w:pPr>
      <w:r>
        <w:rPr>
          <w:b/>
          <w:i/>
        </w:rPr>
        <w:t>Descripción de materias</w:t>
      </w:r>
    </w:p>
    <w:p w:rsidR="00336311" w:rsidRDefault="00336311" w:rsidP="00336311">
      <w:pPr>
        <w:pStyle w:val="Prrafodelista"/>
        <w:numPr>
          <w:ilvl w:val="0"/>
          <w:numId w:val="1"/>
        </w:numPr>
        <w:spacing w:after="120"/>
      </w:pPr>
      <w:r>
        <w:t xml:space="preserve">Curso con 60 ECTS: </w:t>
      </w:r>
      <w:r w:rsidRPr="008D6F8D">
        <w:t>SEO, SEM, Social Media, Estrategia, Email Marketing, Analítica web, Creación webs</w:t>
      </w:r>
      <w:r>
        <w:t>, etc.</w:t>
      </w:r>
    </w:p>
    <w:p w:rsidR="00336311" w:rsidRDefault="00336311" w:rsidP="00336311">
      <w:pPr>
        <w:pStyle w:val="Prrafodelista"/>
        <w:numPr>
          <w:ilvl w:val="0"/>
          <w:numId w:val="1"/>
        </w:numPr>
        <w:spacing w:after="120"/>
      </w:pPr>
      <w:r>
        <w:t>Prácticas externas en más de 30 empresas del sector (agencias, consultoras, empresas privadas o públicas, etc.).</w:t>
      </w:r>
    </w:p>
    <w:p w:rsidR="00336311" w:rsidRDefault="00336311" w:rsidP="00336311">
      <w:pPr>
        <w:spacing w:after="120"/>
        <w:rPr>
          <w:b/>
        </w:rPr>
      </w:pPr>
      <w:r>
        <w:rPr>
          <w:b/>
          <w:i/>
        </w:rPr>
        <w:t>Ventajas de realizar este máster</w:t>
      </w:r>
      <w:r>
        <w:rPr>
          <w:b/>
        </w:rPr>
        <w:t xml:space="preserve"> </w:t>
      </w:r>
    </w:p>
    <w:p w:rsidR="00336311" w:rsidRDefault="00336311" w:rsidP="00336311">
      <w:pPr>
        <w:pStyle w:val="Prrafodelista"/>
        <w:numPr>
          <w:ilvl w:val="0"/>
          <w:numId w:val="2"/>
        </w:numPr>
        <w:spacing w:after="120"/>
      </w:pPr>
      <w:r>
        <w:t xml:space="preserve">Formación profesionalizante fundamentada en la metodología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doing</w:t>
      </w:r>
      <w:proofErr w:type="spellEnd"/>
      <w:r>
        <w:t>.</w:t>
      </w:r>
    </w:p>
    <w:p w:rsidR="00336311" w:rsidRDefault="00336311" w:rsidP="00336311">
      <w:pPr>
        <w:pStyle w:val="Prrafodelista"/>
        <w:numPr>
          <w:ilvl w:val="0"/>
          <w:numId w:val="2"/>
        </w:numPr>
        <w:spacing w:after="120"/>
      </w:pPr>
      <w:r>
        <w:t>Altas tasas de inserción laboral.</w:t>
      </w:r>
    </w:p>
    <w:p w:rsidR="00336311" w:rsidRDefault="00336311" w:rsidP="00336311">
      <w:pPr>
        <w:pStyle w:val="Prrafodelista"/>
        <w:numPr>
          <w:ilvl w:val="0"/>
          <w:numId w:val="2"/>
        </w:numPr>
        <w:spacing w:after="120"/>
      </w:pPr>
      <w:r>
        <w:t>Nuevas profesiones nuevas oportunidades.</w:t>
      </w:r>
    </w:p>
    <w:p w:rsidR="00336311" w:rsidRDefault="00336311" w:rsidP="005E7CBE">
      <w:pPr>
        <w:spacing w:after="0"/>
        <w:rPr>
          <w:b/>
        </w:rPr>
      </w:pPr>
      <w:r>
        <w:rPr>
          <w:b/>
          <w:i/>
        </w:rPr>
        <w:t>Datos de contacto</w:t>
      </w:r>
    </w:p>
    <w:p w:rsidR="00336311" w:rsidRPr="00B1377B" w:rsidRDefault="00336311" w:rsidP="00336311">
      <w:pPr>
        <w:spacing w:after="0"/>
        <w:rPr>
          <w:sz w:val="20"/>
          <w:szCs w:val="20"/>
        </w:rPr>
      </w:pPr>
      <w:r w:rsidRPr="00B1377B">
        <w:rPr>
          <w:sz w:val="20"/>
          <w:szCs w:val="20"/>
        </w:rPr>
        <w:t xml:space="preserve">Coordina: Francisco Liébana Cabanillas </w:t>
      </w:r>
    </w:p>
    <w:p w:rsidR="00336311" w:rsidRPr="00B1377B" w:rsidRDefault="00BD7549" w:rsidP="00336311">
      <w:pPr>
        <w:spacing w:after="0"/>
        <w:rPr>
          <w:b/>
          <w:sz w:val="20"/>
          <w:szCs w:val="20"/>
        </w:rPr>
      </w:pPr>
      <w:hyperlink r:id="rId7" w:history="1">
        <w:r w:rsidR="00336311" w:rsidRPr="00B1377B">
          <w:rPr>
            <w:rStyle w:val="Hipervnculo"/>
            <w:sz w:val="20"/>
            <w:szCs w:val="20"/>
          </w:rPr>
          <w:t>mosm@ugr.es</w:t>
        </w:r>
      </w:hyperlink>
      <w:r w:rsidR="00336311" w:rsidRPr="00B1377B">
        <w:rPr>
          <w:sz w:val="20"/>
          <w:szCs w:val="20"/>
        </w:rPr>
        <w:t xml:space="preserve"> </w:t>
      </w:r>
      <w:r w:rsidR="00336311" w:rsidRPr="00B1377B">
        <w:rPr>
          <w:b/>
          <w:sz w:val="20"/>
          <w:szCs w:val="20"/>
        </w:rPr>
        <w:t xml:space="preserve">  </w:t>
      </w:r>
    </w:p>
    <w:p w:rsidR="00336311" w:rsidRDefault="00BD7549" w:rsidP="00336311">
      <w:pPr>
        <w:spacing w:after="120"/>
        <w:rPr>
          <w:rStyle w:val="Hipervnculo"/>
          <w:sz w:val="20"/>
          <w:szCs w:val="20"/>
        </w:rPr>
      </w:pPr>
      <w:hyperlink r:id="rId8" w:history="1">
        <w:r w:rsidR="00336311" w:rsidRPr="00B1377B">
          <w:rPr>
            <w:rStyle w:val="Hipervnculo"/>
            <w:sz w:val="20"/>
            <w:szCs w:val="20"/>
          </w:rPr>
          <w:t>http://mastermosm.es/</w:t>
        </w:r>
      </w:hyperlink>
    </w:p>
    <w:p w:rsidR="005E7CBE" w:rsidRPr="00B1377B" w:rsidRDefault="00BD7549" w:rsidP="00336311">
      <w:pPr>
        <w:spacing w:after="120"/>
        <w:rPr>
          <w:sz w:val="20"/>
          <w:szCs w:val="20"/>
        </w:rPr>
      </w:pPr>
      <w:r>
        <w:rPr>
          <w:sz w:val="20"/>
          <w:szCs w:val="20"/>
        </w:rPr>
        <w:t>Horario c</w:t>
      </w:r>
      <w:r w:rsidR="00B67121">
        <w:rPr>
          <w:sz w:val="20"/>
          <w:szCs w:val="20"/>
        </w:rPr>
        <w:t xml:space="preserve">harla </w:t>
      </w:r>
      <w:r>
        <w:rPr>
          <w:sz w:val="20"/>
          <w:szCs w:val="20"/>
        </w:rPr>
        <w:t>i</w:t>
      </w:r>
      <w:r w:rsidR="00B67121">
        <w:rPr>
          <w:sz w:val="20"/>
          <w:szCs w:val="20"/>
        </w:rPr>
        <w:t>nformativa: 10:1</w:t>
      </w:r>
      <w:r w:rsidR="005E7CBE">
        <w:rPr>
          <w:sz w:val="20"/>
          <w:szCs w:val="20"/>
        </w:rPr>
        <w:t>0-10:</w:t>
      </w:r>
      <w:r w:rsidR="00B67121">
        <w:rPr>
          <w:sz w:val="20"/>
          <w:szCs w:val="20"/>
        </w:rPr>
        <w:t>3</w:t>
      </w:r>
      <w:r w:rsidR="005E7CBE">
        <w:rPr>
          <w:sz w:val="20"/>
          <w:szCs w:val="20"/>
        </w:rPr>
        <w:t>0</w:t>
      </w:r>
    </w:p>
    <w:p w:rsidR="003A754E" w:rsidRDefault="003A754E" w:rsidP="00336311">
      <w:pPr>
        <w:spacing w:after="120" w:line="240" w:lineRule="auto"/>
        <w:jc w:val="center"/>
        <w:rPr>
          <w:b/>
        </w:rPr>
      </w:pPr>
      <w:r w:rsidRPr="003A754E">
        <w:br w:type="column"/>
      </w:r>
      <w:r w:rsidRPr="003A754E">
        <w:rPr>
          <w:b/>
        </w:rPr>
        <w:t>MÁSTER PROPIO EN NEUROMARKETING APLICADO</w:t>
      </w:r>
    </w:p>
    <w:p w:rsidR="00214C2E" w:rsidRPr="003A754E" w:rsidRDefault="008F2C81" w:rsidP="008F2C81">
      <w:pPr>
        <w:spacing w:before="240" w:after="120" w:line="240" w:lineRule="auto"/>
        <w:rPr>
          <w:b/>
          <w:i/>
        </w:rPr>
      </w:pPr>
      <w:r>
        <w:rPr>
          <w:b/>
          <w:i/>
        </w:rPr>
        <w:t>Objetivos formativos</w:t>
      </w:r>
    </w:p>
    <w:p w:rsidR="00214C2E" w:rsidRPr="003A754E" w:rsidRDefault="00214C2E" w:rsidP="00214C2E">
      <w:pPr>
        <w:spacing w:after="120" w:line="240" w:lineRule="auto"/>
      </w:pPr>
      <w:r>
        <w:t xml:space="preserve">Proporcionar las herramientas necesarias para entender el comportamiento del consumidor desde la perspectiva de las neurociencias y desarrollar una estrategia de marketing efectiva. </w:t>
      </w:r>
    </w:p>
    <w:p w:rsidR="00214C2E" w:rsidRDefault="00214C2E" w:rsidP="00214C2E">
      <w:pPr>
        <w:spacing w:after="120" w:line="240" w:lineRule="auto"/>
        <w:rPr>
          <w:b/>
          <w:i/>
        </w:rPr>
      </w:pPr>
      <w:r w:rsidRPr="003A754E">
        <w:rPr>
          <w:b/>
          <w:i/>
        </w:rPr>
        <w:t>Descripción de materias</w:t>
      </w:r>
    </w:p>
    <w:p w:rsidR="00214C2E" w:rsidRPr="008B747D" w:rsidRDefault="00214C2E" w:rsidP="00214C2E">
      <w:pPr>
        <w:spacing w:after="120" w:line="240" w:lineRule="auto"/>
      </w:pPr>
      <w:r w:rsidRPr="001C502F">
        <w:rPr>
          <w:b/>
        </w:rPr>
        <w:t>1</w:t>
      </w:r>
      <w:r>
        <w:t>.</w:t>
      </w:r>
      <w:r w:rsidRPr="008B747D">
        <w:t xml:space="preserve"> De la estrategia de marketing al marketing como estrategia</w:t>
      </w:r>
      <w:r>
        <w:t xml:space="preserve">.                                                                                       </w:t>
      </w:r>
      <w:r w:rsidRPr="001C502F">
        <w:rPr>
          <w:b/>
        </w:rPr>
        <w:t>2</w:t>
      </w:r>
      <w:r>
        <w:t>.</w:t>
      </w:r>
      <w:r w:rsidRPr="008B747D">
        <w:t xml:space="preserve"> Historia del </w:t>
      </w:r>
      <w:r>
        <w:t xml:space="preserve">Neuromarketing.                                                     </w:t>
      </w:r>
      <w:r w:rsidRPr="001C502F">
        <w:rPr>
          <w:b/>
        </w:rPr>
        <w:t>3</w:t>
      </w:r>
      <w:r>
        <w:t xml:space="preserve">. </w:t>
      </w:r>
      <w:r w:rsidRPr="008B747D">
        <w:t>De la investigación de mercados a la predicción del comportamiento</w:t>
      </w:r>
      <w:r>
        <w:t xml:space="preserve">.                                                                 </w:t>
      </w:r>
      <w:r w:rsidRPr="001C502F">
        <w:rPr>
          <w:b/>
        </w:rPr>
        <w:t>4</w:t>
      </w:r>
      <w:r>
        <w:t xml:space="preserve">. </w:t>
      </w:r>
      <w:r w:rsidRPr="008B747D">
        <w:t>Anatomía y fisiología del Sistema Nervioso</w:t>
      </w:r>
      <w:r>
        <w:t xml:space="preserve">.                        </w:t>
      </w:r>
      <w:r w:rsidRPr="001C502F">
        <w:rPr>
          <w:b/>
        </w:rPr>
        <w:t>5</w:t>
      </w:r>
      <w:r>
        <w:t xml:space="preserve">. </w:t>
      </w:r>
      <w:r w:rsidRPr="008B747D">
        <w:t>Técnicas de medición neurofisiológica</w:t>
      </w:r>
      <w:r>
        <w:t xml:space="preserve">.                              </w:t>
      </w:r>
      <w:r w:rsidRPr="001C502F">
        <w:rPr>
          <w:b/>
        </w:rPr>
        <w:t>6</w:t>
      </w:r>
      <w:r>
        <w:t xml:space="preserve">. </w:t>
      </w:r>
      <w:r w:rsidRPr="008B747D">
        <w:t>Práctica del Neuromarketing</w:t>
      </w:r>
      <w:r>
        <w:t xml:space="preserve">.                                                   </w:t>
      </w:r>
      <w:r w:rsidRPr="001C502F">
        <w:rPr>
          <w:b/>
        </w:rPr>
        <w:t>7</w:t>
      </w:r>
      <w:r>
        <w:t xml:space="preserve">. </w:t>
      </w:r>
      <w:r w:rsidRPr="008B747D">
        <w:t>Aspectos legales y éticos</w:t>
      </w:r>
      <w:r>
        <w:t xml:space="preserve">.                                                   </w:t>
      </w:r>
      <w:r w:rsidRPr="001C502F">
        <w:rPr>
          <w:b/>
        </w:rPr>
        <w:t>8</w:t>
      </w:r>
      <w:r>
        <w:t xml:space="preserve">. </w:t>
      </w:r>
      <w:r w:rsidRPr="008B747D">
        <w:t>Futuro de las neurociencias aplicadas a la empresa</w:t>
      </w:r>
      <w:r>
        <w:t xml:space="preserve">.                                                                                            </w:t>
      </w:r>
      <w:r w:rsidRPr="001C502F">
        <w:rPr>
          <w:b/>
        </w:rPr>
        <w:t>9</w:t>
      </w:r>
      <w:r>
        <w:t xml:space="preserve">. </w:t>
      </w:r>
      <w:r w:rsidRPr="008B747D">
        <w:t>Trabajo Fin de Máster (TFM)</w:t>
      </w:r>
      <w:r>
        <w:t>.</w:t>
      </w:r>
    </w:p>
    <w:p w:rsidR="00214C2E" w:rsidRPr="003A754E" w:rsidRDefault="00214C2E" w:rsidP="00214C2E">
      <w:pPr>
        <w:spacing w:after="120" w:line="240" w:lineRule="auto"/>
        <w:rPr>
          <w:b/>
        </w:rPr>
      </w:pPr>
      <w:r w:rsidRPr="003A754E">
        <w:rPr>
          <w:b/>
          <w:i/>
        </w:rPr>
        <w:t>Ventajas de realizar este máster</w:t>
      </w:r>
      <w:r w:rsidRPr="003A754E">
        <w:rPr>
          <w:b/>
        </w:rPr>
        <w:t xml:space="preserve"> </w:t>
      </w:r>
    </w:p>
    <w:p w:rsidR="00214C2E" w:rsidRDefault="00214C2E" w:rsidP="00214C2E">
      <w:pPr>
        <w:pStyle w:val="Prrafodelista"/>
        <w:numPr>
          <w:ilvl w:val="0"/>
          <w:numId w:val="5"/>
        </w:numPr>
        <w:spacing w:after="120" w:line="240" w:lineRule="auto"/>
      </w:pPr>
      <w:r>
        <w:t xml:space="preserve">Cuenta con los mejores profesionales del sector. </w:t>
      </w:r>
    </w:p>
    <w:p w:rsidR="00214C2E" w:rsidRDefault="00214C2E" w:rsidP="00214C2E">
      <w:pPr>
        <w:pStyle w:val="Prrafodelista"/>
        <w:numPr>
          <w:ilvl w:val="0"/>
          <w:numId w:val="5"/>
        </w:numPr>
        <w:spacing w:after="120" w:line="240" w:lineRule="auto"/>
      </w:pPr>
      <w:r>
        <w:t>El horario se ha adaptado a las necesidades de los alumnos.</w:t>
      </w:r>
    </w:p>
    <w:p w:rsidR="00214C2E" w:rsidRPr="00436510" w:rsidRDefault="00214C2E" w:rsidP="00214C2E">
      <w:pPr>
        <w:pStyle w:val="Prrafodelista"/>
        <w:numPr>
          <w:ilvl w:val="0"/>
          <w:numId w:val="5"/>
        </w:numPr>
        <w:spacing w:after="120" w:line="240" w:lineRule="auto"/>
      </w:pPr>
      <w:r>
        <w:t>Posibilidad de realizar prácticas en las empresas asociadas para poner en práctica todos los conocimientos adquiridos durante el curso.</w:t>
      </w:r>
    </w:p>
    <w:p w:rsidR="00214C2E" w:rsidRDefault="00214C2E" w:rsidP="00214C2E">
      <w:pPr>
        <w:spacing w:after="120" w:line="240" w:lineRule="auto"/>
        <w:rPr>
          <w:b/>
          <w:i/>
        </w:rPr>
      </w:pPr>
      <w:r w:rsidRPr="003A754E">
        <w:rPr>
          <w:b/>
          <w:i/>
        </w:rPr>
        <w:t>Datos de contacto</w:t>
      </w:r>
    </w:p>
    <w:p w:rsidR="00214C2E" w:rsidRPr="00B1377B" w:rsidRDefault="00214C2E" w:rsidP="008F2C81">
      <w:pPr>
        <w:spacing w:after="0" w:line="240" w:lineRule="auto"/>
        <w:rPr>
          <w:rStyle w:val="Hipervnculo"/>
          <w:sz w:val="20"/>
          <w:szCs w:val="20"/>
        </w:rPr>
      </w:pPr>
      <w:r w:rsidRPr="00B1377B">
        <w:rPr>
          <w:sz w:val="20"/>
          <w:szCs w:val="20"/>
        </w:rPr>
        <w:t xml:space="preserve">Coordina: Francisco J. Montoro Ríos </w:t>
      </w:r>
      <w:hyperlink r:id="rId9" w:tgtFrame="_blank" w:history="1">
        <w:r w:rsidRPr="00B1377B">
          <w:rPr>
            <w:rStyle w:val="Hipervnculo"/>
            <w:sz w:val="20"/>
            <w:szCs w:val="20"/>
          </w:rPr>
          <w:t>masterneuromarketing@ugr.es</w:t>
        </w:r>
      </w:hyperlink>
      <w:r w:rsidR="008F2C81" w:rsidRPr="00B1377B">
        <w:rPr>
          <w:rStyle w:val="Hipervnculo"/>
          <w:sz w:val="20"/>
          <w:szCs w:val="20"/>
        </w:rPr>
        <w:t xml:space="preserve"> </w:t>
      </w:r>
      <w:r w:rsidRPr="00B1377B">
        <w:rPr>
          <w:rStyle w:val="Hipervnculo"/>
          <w:sz w:val="20"/>
          <w:szCs w:val="20"/>
        </w:rPr>
        <w:t xml:space="preserve"> </w:t>
      </w:r>
    </w:p>
    <w:p w:rsidR="005E7CBE" w:rsidRDefault="00BD7549" w:rsidP="008F2C81">
      <w:pPr>
        <w:spacing w:after="120" w:line="240" w:lineRule="auto"/>
        <w:rPr>
          <w:b/>
        </w:rPr>
      </w:pPr>
      <w:hyperlink r:id="rId10" w:history="1">
        <w:r w:rsidR="00214C2E" w:rsidRPr="00B1377B">
          <w:rPr>
            <w:rStyle w:val="Hipervnculo"/>
            <w:sz w:val="20"/>
            <w:szCs w:val="20"/>
          </w:rPr>
          <w:t>http://masterugr-neuromarketing.es/</w:t>
        </w:r>
      </w:hyperlink>
      <w:r w:rsidR="00214C2E">
        <w:rPr>
          <w:b/>
        </w:rPr>
        <w:t xml:space="preserve"> </w:t>
      </w:r>
      <w:r w:rsidR="00436510">
        <w:rPr>
          <w:b/>
        </w:rPr>
        <w:t xml:space="preserve"> </w:t>
      </w:r>
    </w:p>
    <w:p w:rsidR="003A754E" w:rsidRPr="008B747D" w:rsidRDefault="00BD7549" w:rsidP="008F2C81">
      <w:pPr>
        <w:spacing w:after="120" w:line="240" w:lineRule="auto"/>
        <w:rPr>
          <w:b/>
        </w:rPr>
      </w:pPr>
      <w:r>
        <w:rPr>
          <w:sz w:val="20"/>
          <w:szCs w:val="20"/>
        </w:rPr>
        <w:t>Horario c</w:t>
      </w:r>
      <w:r w:rsidR="005E7CBE">
        <w:rPr>
          <w:sz w:val="20"/>
          <w:szCs w:val="20"/>
        </w:rPr>
        <w:t xml:space="preserve">harla </w:t>
      </w:r>
      <w:r>
        <w:rPr>
          <w:sz w:val="20"/>
          <w:szCs w:val="20"/>
        </w:rPr>
        <w:t>i</w:t>
      </w:r>
      <w:bookmarkStart w:id="0" w:name="_GoBack"/>
      <w:bookmarkEnd w:id="0"/>
      <w:r w:rsidR="005E7CBE">
        <w:rPr>
          <w:sz w:val="20"/>
          <w:szCs w:val="20"/>
        </w:rPr>
        <w:t xml:space="preserve">nformativa: </w:t>
      </w:r>
      <w:r w:rsidR="00B67121">
        <w:rPr>
          <w:sz w:val="20"/>
          <w:szCs w:val="20"/>
        </w:rPr>
        <w:t>9</w:t>
      </w:r>
      <w:r w:rsidR="005E7CBE">
        <w:rPr>
          <w:sz w:val="20"/>
          <w:szCs w:val="20"/>
        </w:rPr>
        <w:t>:</w:t>
      </w:r>
      <w:r w:rsidR="00B67121">
        <w:rPr>
          <w:sz w:val="20"/>
          <w:szCs w:val="20"/>
        </w:rPr>
        <w:t>5</w:t>
      </w:r>
      <w:r w:rsidR="005E7CBE">
        <w:rPr>
          <w:sz w:val="20"/>
          <w:szCs w:val="20"/>
        </w:rPr>
        <w:t>0-10:</w:t>
      </w:r>
      <w:r w:rsidR="00B67121">
        <w:rPr>
          <w:sz w:val="20"/>
          <w:szCs w:val="20"/>
        </w:rPr>
        <w:t>1</w:t>
      </w:r>
      <w:r w:rsidR="005E7CBE">
        <w:rPr>
          <w:sz w:val="20"/>
          <w:szCs w:val="20"/>
        </w:rPr>
        <w:t>0</w:t>
      </w:r>
      <w:r w:rsidR="003A754E" w:rsidRPr="003A754E">
        <w:rPr>
          <w:sz w:val="28"/>
          <w:szCs w:val="28"/>
        </w:rPr>
        <w:br w:type="page"/>
      </w:r>
    </w:p>
    <w:p w:rsidR="00B1377B" w:rsidRDefault="00B1377B" w:rsidP="00B1377B">
      <w:pPr>
        <w:spacing w:after="0" w:line="240" w:lineRule="auto"/>
        <w:jc w:val="center"/>
        <w:rPr>
          <w:b/>
        </w:rPr>
      </w:pPr>
      <w:r w:rsidRPr="003A754E">
        <w:rPr>
          <w:b/>
        </w:rPr>
        <w:lastRenderedPageBreak/>
        <w:t xml:space="preserve">MÁSTER PROPIO EN </w:t>
      </w:r>
      <w:r>
        <w:rPr>
          <w:b/>
        </w:rPr>
        <w:t>DIGITALIZACIÓN DE RECURSOS HUMANOS</w:t>
      </w:r>
    </w:p>
    <w:p w:rsidR="00B1377B" w:rsidRPr="003A754E" w:rsidRDefault="00B1377B" w:rsidP="00B1377B">
      <w:pPr>
        <w:spacing w:after="120" w:line="240" w:lineRule="auto"/>
        <w:jc w:val="center"/>
        <w:rPr>
          <w:rFonts w:ascii="Lucida Handwriting" w:hAnsi="Lucida Handwriting"/>
          <w:b/>
          <w:color w:val="FF0066"/>
        </w:rPr>
      </w:pPr>
      <w:r>
        <w:rPr>
          <w:b/>
        </w:rPr>
        <w:t>(I Edición)</w:t>
      </w:r>
    </w:p>
    <w:p w:rsidR="00B1377B" w:rsidRPr="003A754E" w:rsidRDefault="00B1377B" w:rsidP="00B1377B">
      <w:pPr>
        <w:spacing w:after="120" w:line="240" w:lineRule="auto"/>
        <w:rPr>
          <w:b/>
          <w:i/>
        </w:rPr>
      </w:pPr>
      <w:r>
        <w:rPr>
          <w:b/>
          <w:i/>
        </w:rPr>
        <w:t>Objetivos formativos</w:t>
      </w:r>
    </w:p>
    <w:p w:rsidR="00B1377B" w:rsidRPr="00E338F9" w:rsidRDefault="00B1377B" w:rsidP="00B1377B">
      <w:pPr>
        <w:spacing w:after="0" w:line="240" w:lineRule="auto"/>
        <w:rPr>
          <w:sz w:val="20"/>
          <w:szCs w:val="20"/>
          <w:lang w:val="es-ES"/>
        </w:rPr>
      </w:pPr>
      <w:r w:rsidRPr="00E338F9">
        <w:rPr>
          <w:sz w:val="20"/>
          <w:szCs w:val="20"/>
          <w:lang w:val="es-ES"/>
        </w:rPr>
        <w:t xml:space="preserve">-Aprender </w:t>
      </w:r>
      <w:r>
        <w:rPr>
          <w:sz w:val="20"/>
          <w:szCs w:val="20"/>
          <w:lang w:val="es-ES"/>
        </w:rPr>
        <w:t>conocimientos y prácticas en el área de las TIC y los sistemas de gestión de los Recursos Humanos</w:t>
      </w:r>
      <w:r w:rsidRPr="00E338F9">
        <w:rPr>
          <w:sz w:val="20"/>
          <w:szCs w:val="20"/>
          <w:lang w:val="es-ES"/>
        </w:rPr>
        <w:t>.</w:t>
      </w:r>
    </w:p>
    <w:p w:rsidR="00B1377B" w:rsidRDefault="00B1377B" w:rsidP="00B1377B">
      <w:p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-Desarr</w:t>
      </w:r>
      <w:r w:rsidRPr="00E338F9">
        <w:rPr>
          <w:sz w:val="20"/>
          <w:szCs w:val="20"/>
          <w:lang w:val="es-ES"/>
        </w:rPr>
        <w:t xml:space="preserve">ollar un proyecto de </w:t>
      </w:r>
      <w:r>
        <w:rPr>
          <w:sz w:val="20"/>
          <w:szCs w:val="20"/>
          <w:lang w:val="es-ES"/>
        </w:rPr>
        <w:t xml:space="preserve">empresa </w:t>
      </w:r>
      <w:r w:rsidRPr="00E338F9">
        <w:rPr>
          <w:sz w:val="20"/>
          <w:szCs w:val="20"/>
          <w:lang w:val="es-ES"/>
        </w:rPr>
        <w:t>y realiza</w:t>
      </w:r>
      <w:r>
        <w:rPr>
          <w:sz w:val="20"/>
          <w:szCs w:val="20"/>
          <w:lang w:val="es-ES"/>
        </w:rPr>
        <w:t>r</w:t>
      </w:r>
      <w:r w:rsidRPr="00E338F9">
        <w:rPr>
          <w:sz w:val="20"/>
          <w:szCs w:val="20"/>
          <w:lang w:val="es-ES"/>
        </w:rPr>
        <w:t xml:space="preserve"> prácticas en la</w:t>
      </w:r>
      <w:r>
        <w:rPr>
          <w:sz w:val="20"/>
          <w:szCs w:val="20"/>
          <w:lang w:val="es-ES"/>
        </w:rPr>
        <w:t xml:space="preserve"> empresa </w:t>
      </w:r>
      <w:proofErr w:type="spellStart"/>
      <w:r>
        <w:rPr>
          <w:sz w:val="20"/>
          <w:szCs w:val="20"/>
          <w:lang w:val="es-ES"/>
        </w:rPr>
        <w:t>Northgate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Arinso</w:t>
      </w:r>
      <w:proofErr w:type="spellEnd"/>
      <w:r>
        <w:rPr>
          <w:sz w:val="20"/>
          <w:szCs w:val="20"/>
          <w:lang w:val="es-ES"/>
        </w:rPr>
        <w:t xml:space="preserve"> </w:t>
      </w:r>
      <w:r w:rsidRPr="00E338F9">
        <w:rPr>
          <w:sz w:val="20"/>
          <w:szCs w:val="20"/>
          <w:lang w:val="es-ES"/>
        </w:rPr>
        <w:t xml:space="preserve">con la finalidad de la posterior incorporación del alumno al mercado laboral con su contratación. </w:t>
      </w:r>
    </w:p>
    <w:p w:rsidR="00B1377B" w:rsidRPr="00971FED" w:rsidRDefault="00B1377B" w:rsidP="00B1377B">
      <w:pPr>
        <w:spacing w:after="0" w:line="240" w:lineRule="auto"/>
        <w:rPr>
          <w:sz w:val="16"/>
          <w:szCs w:val="16"/>
        </w:rPr>
      </w:pPr>
    </w:p>
    <w:p w:rsidR="00B1377B" w:rsidRDefault="00B1377B" w:rsidP="00B1377B">
      <w:pPr>
        <w:spacing w:after="120" w:line="240" w:lineRule="auto"/>
        <w:rPr>
          <w:b/>
          <w:i/>
        </w:rPr>
      </w:pPr>
      <w:r w:rsidRPr="003A754E">
        <w:rPr>
          <w:b/>
          <w:i/>
        </w:rPr>
        <w:t>Descripción de materias</w:t>
      </w:r>
      <w:r>
        <w:rPr>
          <w:b/>
          <w:i/>
        </w:rPr>
        <w:t xml:space="preserve"> (60 créditos ECTS)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1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. Los recursos humanos en el contexto actual.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2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. Introducción a las aplicaciones empresariales avanzadas.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3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. Gestión de procesos en sistemas informáticos.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4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. Métodos y lenguajes en un sistema de gestión empresarial.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5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. Control de proyectos y gestión empresarial.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6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. Mantenimiento de aplicaciones y servicio al cliente.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7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. HR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s-ES"/>
        </w:rPr>
        <w:t>oursourcing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s-ES"/>
        </w:rPr>
        <w:t>.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8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. Competencias para la organización.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 w:rsidRPr="001C502F">
        <w:rPr>
          <w:rFonts w:ascii="Calibri" w:hAnsi="Calibri" w:cs="Calibri"/>
          <w:b/>
          <w:color w:val="000000"/>
          <w:sz w:val="20"/>
          <w:szCs w:val="20"/>
          <w:lang w:val="es-ES"/>
        </w:rPr>
        <w:t>9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>. Proyecto fin de máster.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ascii="Calibri" w:hAnsi="Calibri" w:cs="Calibri"/>
          <w:b/>
          <w:color w:val="000000"/>
          <w:sz w:val="20"/>
          <w:szCs w:val="20"/>
          <w:lang w:val="es-ES"/>
        </w:rPr>
        <w:t>Además</w:t>
      </w:r>
    </w:p>
    <w:p w:rsidR="00B1377B" w:rsidRDefault="00B1377B" w:rsidP="00B1377B">
      <w:pPr>
        <w:spacing w:after="12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Prácticas en la Empresa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s-ES"/>
        </w:rPr>
        <w:t>Northgate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s-ES"/>
        </w:rPr>
        <w:t>Arinso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 (600 horas con beca de 600 € al mes).</w:t>
      </w:r>
    </w:p>
    <w:p w:rsidR="00B1377B" w:rsidRPr="003A754E" w:rsidRDefault="00B1377B" w:rsidP="00B1377B">
      <w:pPr>
        <w:spacing w:after="0" w:line="240" w:lineRule="auto"/>
        <w:rPr>
          <w:b/>
        </w:rPr>
      </w:pPr>
      <w:r w:rsidRPr="003A754E">
        <w:rPr>
          <w:b/>
          <w:i/>
        </w:rPr>
        <w:t>Ventajas de realizar este máster</w:t>
      </w:r>
    </w:p>
    <w:p w:rsidR="00B1377B" w:rsidRDefault="00B1377B" w:rsidP="00B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ascii="Calibri" w:hAnsi="Calibri" w:cs="Calibri"/>
          <w:color w:val="000000"/>
          <w:sz w:val="20"/>
          <w:szCs w:val="20"/>
          <w:lang w:val="es-ES"/>
        </w:rPr>
        <w:t>E</w:t>
      </w:r>
      <w:r w:rsidRPr="00345763">
        <w:rPr>
          <w:rFonts w:ascii="Calibri" w:hAnsi="Calibri" w:cs="Calibri"/>
          <w:color w:val="000000"/>
          <w:sz w:val="20"/>
          <w:szCs w:val="20"/>
          <w:lang w:val="es-ES"/>
        </w:rPr>
        <w:t xml:space="preserve">special énfasis en la realización de </w:t>
      </w:r>
      <w:r w:rsidRPr="00971FED">
        <w:rPr>
          <w:rFonts w:ascii="Calibri" w:hAnsi="Calibri" w:cs="Calibri"/>
          <w:b/>
          <w:color w:val="000000"/>
          <w:sz w:val="20"/>
          <w:szCs w:val="20"/>
          <w:lang w:val="es-ES"/>
        </w:rPr>
        <w:t>prácticas</w:t>
      </w:r>
      <w:r>
        <w:rPr>
          <w:rFonts w:ascii="Calibri" w:hAnsi="Calibri" w:cs="Calibri"/>
          <w:b/>
          <w:color w:val="000000"/>
          <w:sz w:val="20"/>
          <w:szCs w:val="20"/>
          <w:lang w:val="es-ES"/>
        </w:rPr>
        <w:t xml:space="preserve"> remuneradas</w:t>
      </w:r>
      <w:r w:rsidRPr="00971FED">
        <w:rPr>
          <w:rFonts w:ascii="Calibri" w:hAnsi="Calibri" w:cs="Calibri"/>
          <w:b/>
          <w:color w:val="000000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  <w:lang w:val="es-ES"/>
        </w:rPr>
        <w:t>con 600 € por mes durante 6 meses. Incorporación en el mercado laboral</w:t>
      </w:r>
      <w:r w:rsidRPr="00345763">
        <w:rPr>
          <w:rFonts w:ascii="Calibri" w:hAnsi="Calibri" w:cs="Calibri"/>
          <w:color w:val="000000"/>
          <w:sz w:val="20"/>
          <w:szCs w:val="20"/>
          <w:lang w:val="es-ES"/>
        </w:rPr>
        <w:t xml:space="preserve">. Mayoría de </w:t>
      </w:r>
      <w:r w:rsidRPr="00971FED">
        <w:rPr>
          <w:rFonts w:ascii="Calibri" w:hAnsi="Calibri" w:cs="Calibri"/>
          <w:b/>
          <w:color w:val="000000"/>
          <w:sz w:val="20"/>
          <w:szCs w:val="20"/>
          <w:u w:val="single"/>
          <w:lang w:val="es-ES"/>
        </w:rPr>
        <w:t xml:space="preserve">profesores </w:t>
      </w:r>
      <w:r>
        <w:rPr>
          <w:rFonts w:ascii="Calibri" w:hAnsi="Calibri" w:cs="Calibri"/>
          <w:b/>
          <w:color w:val="000000"/>
          <w:sz w:val="20"/>
          <w:szCs w:val="20"/>
          <w:u w:val="single"/>
          <w:lang w:val="es-ES"/>
        </w:rPr>
        <w:t>profesionales de empresas</w:t>
      </w:r>
      <w:r w:rsidRPr="00345763">
        <w:rPr>
          <w:rFonts w:ascii="Calibri" w:hAnsi="Calibri" w:cs="Calibri"/>
          <w:color w:val="000000"/>
          <w:sz w:val="20"/>
          <w:szCs w:val="20"/>
          <w:lang w:val="es-ES"/>
        </w:rPr>
        <w:t xml:space="preserve">. </w:t>
      </w:r>
      <w:r>
        <w:rPr>
          <w:rFonts w:ascii="Calibri" w:hAnsi="Calibri" w:cs="Calibri"/>
          <w:b/>
          <w:color w:val="000000"/>
          <w:sz w:val="20"/>
          <w:szCs w:val="20"/>
          <w:u w:val="single"/>
          <w:lang w:val="es-ES"/>
        </w:rPr>
        <w:t>Subvención inicial del 25% de la matricula + prácticas remuneradas 3600 € + inserción laboral</w:t>
      </w:r>
      <w:r w:rsidRPr="00345763">
        <w:rPr>
          <w:rFonts w:ascii="Calibri" w:hAnsi="Calibri" w:cs="Calibri"/>
          <w:color w:val="000000"/>
          <w:sz w:val="20"/>
          <w:szCs w:val="20"/>
          <w:lang w:val="es-ES"/>
        </w:rPr>
        <w:t>.</w:t>
      </w:r>
    </w:p>
    <w:p w:rsidR="00B1377B" w:rsidRDefault="00B1377B" w:rsidP="00B1377B">
      <w:pPr>
        <w:spacing w:before="120" w:after="0" w:line="240" w:lineRule="auto"/>
        <w:rPr>
          <w:b/>
          <w:i/>
        </w:rPr>
      </w:pPr>
      <w:r w:rsidRPr="003A754E">
        <w:rPr>
          <w:b/>
          <w:i/>
        </w:rPr>
        <w:t>Datos de contacto</w:t>
      </w:r>
    </w:p>
    <w:p w:rsidR="00B1377B" w:rsidRPr="00B1377B" w:rsidRDefault="00B1377B" w:rsidP="00B1377B">
      <w:pPr>
        <w:spacing w:after="0" w:line="240" w:lineRule="auto"/>
        <w:rPr>
          <w:rStyle w:val="Hipervnculo"/>
          <w:b/>
          <w:i/>
          <w:sz w:val="20"/>
          <w:szCs w:val="20"/>
        </w:rPr>
      </w:pPr>
      <w:r w:rsidRPr="00B1377B">
        <w:rPr>
          <w:sz w:val="20"/>
          <w:szCs w:val="20"/>
        </w:rPr>
        <w:t>Dirección: Víctor J. García (</w:t>
      </w:r>
      <w:bookmarkStart w:id="1" w:name="_Hlk482167081"/>
      <w:r w:rsidR="000C1576">
        <w:fldChar w:fldCharType="begin"/>
      </w:r>
      <w:r w:rsidR="000C1576">
        <w:instrText xml:space="preserve"> HYPERLINK "mailto:victorj@ugr.es" </w:instrText>
      </w:r>
      <w:r w:rsidR="000C1576">
        <w:fldChar w:fldCharType="separate"/>
      </w:r>
      <w:r w:rsidRPr="00B1377B">
        <w:rPr>
          <w:rStyle w:val="Hipervnculo"/>
          <w:i/>
          <w:sz w:val="20"/>
          <w:szCs w:val="20"/>
        </w:rPr>
        <w:t>victorj@ugr.es</w:t>
      </w:r>
      <w:r w:rsidR="000C1576">
        <w:rPr>
          <w:rStyle w:val="Hipervnculo"/>
          <w:i/>
          <w:sz w:val="20"/>
          <w:szCs w:val="20"/>
        </w:rPr>
        <w:fldChar w:fldCharType="end"/>
      </w:r>
      <w:bookmarkEnd w:id="1"/>
      <w:r w:rsidRPr="00B1377B">
        <w:rPr>
          <w:sz w:val="20"/>
          <w:szCs w:val="20"/>
        </w:rPr>
        <w:t>)</w:t>
      </w:r>
    </w:p>
    <w:p w:rsidR="00B1377B" w:rsidRDefault="00B1377B" w:rsidP="00B1377B">
      <w:pPr>
        <w:spacing w:after="120" w:line="240" w:lineRule="auto"/>
        <w:rPr>
          <w:i/>
          <w:sz w:val="20"/>
          <w:szCs w:val="20"/>
        </w:rPr>
      </w:pPr>
      <w:r w:rsidRPr="00B1377B">
        <w:rPr>
          <w:sz w:val="20"/>
          <w:szCs w:val="20"/>
        </w:rPr>
        <w:t xml:space="preserve">Coordinación: María Eugenia </w:t>
      </w:r>
      <w:proofErr w:type="spellStart"/>
      <w:r w:rsidRPr="00B1377B">
        <w:rPr>
          <w:sz w:val="20"/>
          <w:szCs w:val="20"/>
        </w:rPr>
        <w:t>Senise</w:t>
      </w:r>
      <w:proofErr w:type="spellEnd"/>
      <w:r w:rsidRPr="00B1377B">
        <w:rPr>
          <w:sz w:val="20"/>
          <w:szCs w:val="20"/>
        </w:rPr>
        <w:t xml:space="preserve"> Barrio (</w:t>
      </w:r>
      <w:bookmarkStart w:id="2" w:name="_Hlk482167104"/>
      <w:r w:rsidR="005858A9">
        <w:rPr>
          <w:i/>
          <w:sz w:val="20"/>
          <w:szCs w:val="20"/>
        </w:rPr>
        <w:fldChar w:fldCharType="begin"/>
      </w:r>
      <w:r w:rsidR="005858A9">
        <w:rPr>
          <w:i/>
          <w:sz w:val="20"/>
          <w:szCs w:val="20"/>
        </w:rPr>
        <w:instrText xml:space="preserve"> HYPERLINK "mailto:</w:instrText>
      </w:r>
      <w:r w:rsidR="005858A9" w:rsidRPr="00B1377B">
        <w:rPr>
          <w:i/>
          <w:sz w:val="20"/>
          <w:szCs w:val="20"/>
        </w:rPr>
        <w:instrText>msenise@ugr.es</w:instrText>
      </w:r>
      <w:r w:rsidR="005858A9">
        <w:rPr>
          <w:i/>
          <w:sz w:val="20"/>
          <w:szCs w:val="20"/>
        </w:rPr>
        <w:instrText xml:space="preserve">" </w:instrText>
      </w:r>
      <w:r w:rsidR="005858A9">
        <w:rPr>
          <w:i/>
          <w:sz w:val="20"/>
          <w:szCs w:val="20"/>
        </w:rPr>
        <w:fldChar w:fldCharType="separate"/>
      </w:r>
      <w:r w:rsidR="005858A9" w:rsidRPr="00D2029C">
        <w:rPr>
          <w:rStyle w:val="Hipervnculo"/>
          <w:sz w:val="20"/>
          <w:szCs w:val="20"/>
        </w:rPr>
        <w:t>msenise@ugr.es</w:t>
      </w:r>
      <w:r w:rsidR="005858A9">
        <w:rPr>
          <w:i/>
          <w:sz w:val="20"/>
          <w:szCs w:val="20"/>
        </w:rPr>
        <w:fldChar w:fldCharType="end"/>
      </w:r>
      <w:bookmarkEnd w:id="2"/>
      <w:r w:rsidRPr="00B1377B">
        <w:rPr>
          <w:i/>
          <w:sz w:val="20"/>
          <w:szCs w:val="20"/>
        </w:rPr>
        <w:t xml:space="preserve">) </w:t>
      </w:r>
    </w:p>
    <w:p w:rsidR="005E7CBE" w:rsidRPr="00B1377B" w:rsidRDefault="00BD7549" w:rsidP="00B1377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Horario charla i</w:t>
      </w:r>
      <w:r w:rsidR="00B67121">
        <w:rPr>
          <w:sz w:val="20"/>
          <w:szCs w:val="20"/>
        </w:rPr>
        <w:t>nformativa: 10:5</w:t>
      </w:r>
      <w:r w:rsidR="005E7CBE">
        <w:rPr>
          <w:sz w:val="20"/>
          <w:szCs w:val="20"/>
        </w:rPr>
        <w:t>0-1</w:t>
      </w:r>
      <w:r w:rsidR="00B67121">
        <w:rPr>
          <w:sz w:val="20"/>
          <w:szCs w:val="20"/>
        </w:rPr>
        <w:t>1</w:t>
      </w:r>
      <w:r w:rsidR="005E7CBE">
        <w:rPr>
          <w:sz w:val="20"/>
          <w:szCs w:val="20"/>
        </w:rPr>
        <w:t>:</w:t>
      </w:r>
      <w:r w:rsidR="00B67121">
        <w:rPr>
          <w:sz w:val="20"/>
          <w:szCs w:val="20"/>
        </w:rPr>
        <w:t>1</w:t>
      </w:r>
      <w:r w:rsidR="005E7CBE">
        <w:rPr>
          <w:sz w:val="20"/>
          <w:szCs w:val="20"/>
        </w:rPr>
        <w:t>0</w:t>
      </w:r>
    </w:p>
    <w:p w:rsidR="00B1377B" w:rsidRDefault="00B1377B" w:rsidP="00336311">
      <w:pPr>
        <w:spacing w:after="120"/>
        <w:jc w:val="center"/>
        <w:rPr>
          <w:b/>
        </w:rPr>
      </w:pPr>
    </w:p>
    <w:p w:rsidR="005E7CBE" w:rsidRPr="005E7CBE" w:rsidRDefault="003A754E" w:rsidP="005E7CBE">
      <w:pPr>
        <w:pStyle w:val="Prrafodelista"/>
        <w:spacing w:after="0" w:line="240" w:lineRule="auto"/>
        <w:ind w:left="360"/>
        <w:rPr>
          <w:b/>
          <w:sz w:val="2"/>
          <w:szCs w:val="32"/>
        </w:rPr>
      </w:pPr>
      <w:r w:rsidRPr="001C502F">
        <w:br w:type="column"/>
      </w:r>
    </w:p>
    <w:p w:rsidR="00B8762F" w:rsidRDefault="00B8762F" w:rsidP="00C1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4030D">
        <w:rPr>
          <w:b/>
          <w:sz w:val="32"/>
          <w:szCs w:val="32"/>
        </w:rPr>
        <w:t xml:space="preserve">OFERTA DE TÍTULOS </w:t>
      </w:r>
      <w:r>
        <w:rPr>
          <w:b/>
          <w:sz w:val="32"/>
          <w:szCs w:val="32"/>
        </w:rPr>
        <w:t>PROPIOS</w:t>
      </w:r>
      <w:r w:rsidRPr="00D4030D">
        <w:rPr>
          <w:b/>
          <w:sz w:val="32"/>
          <w:szCs w:val="32"/>
        </w:rPr>
        <w:t xml:space="preserve"> DE MÁSTER </w:t>
      </w:r>
      <w:r>
        <w:rPr>
          <w:b/>
          <w:sz w:val="32"/>
          <w:szCs w:val="32"/>
        </w:rPr>
        <w:t xml:space="preserve">EN </w:t>
      </w:r>
      <w:r w:rsidRPr="00D4030D">
        <w:rPr>
          <w:b/>
          <w:sz w:val="32"/>
          <w:szCs w:val="32"/>
        </w:rPr>
        <w:t>LA FACULTAD DE CIENCIAS ECONÓMICAS Y EMPRESARIALES</w:t>
      </w:r>
    </w:p>
    <w:p w:rsidR="00B8762F" w:rsidRDefault="00C52B46" w:rsidP="00B8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75DC51D" wp14:editId="635FEDC8">
            <wp:simplePos x="0" y="0"/>
            <wp:positionH relativeFrom="column">
              <wp:posOffset>2259965</wp:posOffset>
            </wp:positionH>
            <wp:positionV relativeFrom="paragraph">
              <wp:posOffset>8255</wp:posOffset>
            </wp:positionV>
            <wp:extent cx="685800" cy="730250"/>
            <wp:effectExtent l="0" t="0" r="0" b="0"/>
            <wp:wrapNone/>
            <wp:docPr id="3" name="Imagen 3" descr="C:\Users\a\Google Drive\Decanato de Investigación\Master\Promoción de másteres\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Google Drive\Decanato de Investigación\Master\Promoción de másteres\transparen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961" w:rsidRPr="00364961">
        <w:rPr>
          <w:noProof/>
          <w:lang w:val="es-ES" w:eastAsia="es-ES"/>
        </w:rPr>
        <w:drawing>
          <wp:inline distT="0" distB="0" distL="0" distR="0" wp14:anchorId="4A211FC0" wp14:editId="73CBE7E8">
            <wp:extent cx="2955925" cy="1797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BE" w:rsidRPr="005E7CBE" w:rsidRDefault="005E7CBE" w:rsidP="005E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noProof/>
          <w:lang w:val="es-ES" w:eastAsia="es-ES"/>
        </w:rPr>
        <w:drawing>
          <wp:inline distT="0" distB="0" distL="0" distR="0">
            <wp:extent cx="278158" cy="278158"/>
            <wp:effectExtent l="0" t="0" r="7620" b="7620"/>
            <wp:docPr id="8" name="Imagen 8" descr="http://definicion.de/wp-content/uploads/2008/06/Informaci%C3%B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finicion.de/wp-content/uploads/2008/06/Informaci%C3%B3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4" cy="3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CBE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5E7CBE">
        <w:rPr>
          <w:b/>
        </w:rPr>
        <w:t>Charla informativa 18 de mayo</w:t>
      </w:r>
      <w:r w:rsidRPr="005E7CBE">
        <w:t xml:space="preserve"> en el Salón de Grados (horarios al final de cada título)</w:t>
      </w:r>
    </w:p>
    <w:p w:rsidR="00B8762F" w:rsidRPr="00336D09" w:rsidRDefault="00B8762F" w:rsidP="00B8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"/>
          <w:szCs w:val="32"/>
        </w:rPr>
      </w:pPr>
    </w:p>
    <w:p w:rsidR="00B8762F" w:rsidRPr="00266749" w:rsidRDefault="00B8762F" w:rsidP="005E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708CA358" wp14:editId="5E634EBE">
            <wp:extent cx="226771" cy="226771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con_325x32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07" cy="2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749">
        <w:rPr>
          <w:lang w:val="en-US"/>
        </w:rPr>
        <w:t>:</w:t>
      </w:r>
      <w:r w:rsidRPr="00364961">
        <w:rPr>
          <w:lang w:val="en-US"/>
        </w:rPr>
        <w:t xml:space="preserve"> </w:t>
      </w:r>
      <w:hyperlink r:id="rId15" w:history="1">
        <w:r w:rsidR="00B67121" w:rsidRPr="00D2029C">
          <w:rPr>
            <w:rStyle w:val="Hipervnculo"/>
          </w:rPr>
          <w:t>https://www.facebook.com/fccee.ugr.es</w:t>
        </w:r>
      </w:hyperlink>
    </w:p>
    <w:p w:rsidR="00B8762F" w:rsidRPr="00266749" w:rsidRDefault="00B8762F" w:rsidP="00B8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22D0BEE5" wp14:editId="3D3811F0">
            <wp:extent cx="226771" cy="226771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33" cy="22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749">
        <w:rPr>
          <w:lang w:val="en-US"/>
        </w:rPr>
        <w:t xml:space="preserve">: </w:t>
      </w:r>
      <w:hyperlink r:id="rId17" w:history="1">
        <w:r w:rsidR="00B67121" w:rsidRPr="00D2029C">
          <w:rPr>
            <w:rStyle w:val="Hipervnculo"/>
          </w:rPr>
          <w:t>https://twitter.com/FcceeUgr</w:t>
        </w:r>
      </w:hyperlink>
    </w:p>
    <w:p w:rsidR="00B8762F" w:rsidRDefault="00B8762F" w:rsidP="00B8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2B14E740" wp14:editId="5BF84B87">
            <wp:extent cx="278811" cy="248717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b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1" cy="25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D09">
        <w:rPr>
          <w:lang w:val="en-US"/>
        </w:rPr>
        <w:t xml:space="preserve">: </w:t>
      </w:r>
      <w:hyperlink r:id="rId19" w:history="1">
        <w:r w:rsidR="00C1293F" w:rsidRPr="005647A1">
          <w:rPr>
            <w:rStyle w:val="Hipervnculo"/>
            <w:lang w:val="en-US"/>
          </w:rPr>
          <w:t>posgrado_ccee@ugr.es</w:t>
        </w:r>
      </w:hyperlink>
    </w:p>
    <w:p w:rsidR="00533956" w:rsidRPr="00B8762F" w:rsidRDefault="00507DF0" w:rsidP="00B8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val="es-ES" w:eastAsia="es-ES"/>
        </w:rPr>
        <w:drawing>
          <wp:inline distT="0" distB="0" distL="0" distR="0">
            <wp:extent cx="2970087" cy="1009816"/>
            <wp:effectExtent l="0" t="0" r="1905" b="0"/>
            <wp:docPr id="1" name="Imagen 1" descr="C:\Users\jacgg\AppData\Local\Microsoft\Windows\INetCache\Content.Word\downloa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gg\AppData\Local\Microsoft\Windows\INetCache\Content.Word\download.tif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05" cy="105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956" w:rsidRPr="00B8762F" w:rsidSect="003A754E">
      <w:pgSz w:w="16838" w:h="11906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CED"/>
    <w:multiLevelType w:val="hybridMultilevel"/>
    <w:tmpl w:val="5D90F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367F"/>
    <w:multiLevelType w:val="hybridMultilevel"/>
    <w:tmpl w:val="C8B8F6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54ED"/>
    <w:multiLevelType w:val="hybridMultilevel"/>
    <w:tmpl w:val="B1FA78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E2A79"/>
    <w:multiLevelType w:val="hybridMultilevel"/>
    <w:tmpl w:val="204EB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00315"/>
    <w:multiLevelType w:val="hybridMultilevel"/>
    <w:tmpl w:val="BAC461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B5F67"/>
    <w:multiLevelType w:val="hybridMultilevel"/>
    <w:tmpl w:val="7F149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2997"/>
    <w:multiLevelType w:val="hybridMultilevel"/>
    <w:tmpl w:val="80D01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95168"/>
    <w:multiLevelType w:val="hybridMultilevel"/>
    <w:tmpl w:val="4132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0767B"/>
    <w:multiLevelType w:val="hybridMultilevel"/>
    <w:tmpl w:val="1890B4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205F2"/>
    <w:multiLevelType w:val="hybridMultilevel"/>
    <w:tmpl w:val="AF1AF9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4E"/>
    <w:rsid w:val="000454B1"/>
    <w:rsid w:val="000C1576"/>
    <w:rsid w:val="0010275A"/>
    <w:rsid w:val="001C502F"/>
    <w:rsid w:val="00214C2E"/>
    <w:rsid w:val="00336311"/>
    <w:rsid w:val="00364961"/>
    <w:rsid w:val="003A754E"/>
    <w:rsid w:val="00436510"/>
    <w:rsid w:val="004C76D4"/>
    <w:rsid w:val="004D100B"/>
    <w:rsid w:val="00507DF0"/>
    <w:rsid w:val="00533956"/>
    <w:rsid w:val="005858A9"/>
    <w:rsid w:val="005E6219"/>
    <w:rsid w:val="005E7CBE"/>
    <w:rsid w:val="0060077A"/>
    <w:rsid w:val="00722A99"/>
    <w:rsid w:val="008B747D"/>
    <w:rsid w:val="008D2143"/>
    <w:rsid w:val="008F2C81"/>
    <w:rsid w:val="009839DA"/>
    <w:rsid w:val="00A52B67"/>
    <w:rsid w:val="00B1377B"/>
    <w:rsid w:val="00B67121"/>
    <w:rsid w:val="00B8762F"/>
    <w:rsid w:val="00BC3D8D"/>
    <w:rsid w:val="00BD7549"/>
    <w:rsid w:val="00C1293F"/>
    <w:rsid w:val="00C15044"/>
    <w:rsid w:val="00C52B46"/>
    <w:rsid w:val="00C96ED8"/>
    <w:rsid w:val="00CC0BD5"/>
    <w:rsid w:val="00CF02D8"/>
    <w:rsid w:val="00E3249B"/>
    <w:rsid w:val="00E8724F"/>
    <w:rsid w:val="00F7532B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9EC1"/>
  <w15:docId w15:val="{62DF7C4B-4D20-4506-B4DE-94CA54FC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5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754E"/>
    <w:rPr>
      <w:color w:val="0000FF" w:themeColor="hyperlink"/>
      <w:u w:val="single"/>
    </w:rPr>
  </w:style>
  <w:style w:type="character" w:customStyle="1" w:styleId="u-linkcomplex-target">
    <w:name w:val="u-linkcomplex-target"/>
    <w:basedOn w:val="Fuentedeprrafopredeter"/>
    <w:rsid w:val="003A754E"/>
  </w:style>
  <w:style w:type="paragraph" w:styleId="Textodeglobo">
    <w:name w:val="Balloon Text"/>
    <w:basedOn w:val="Normal"/>
    <w:link w:val="TextodegloboCar"/>
    <w:uiPriority w:val="99"/>
    <w:semiHidden/>
    <w:unhideWhenUsed/>
    <w:rsid w:val="00B8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62F"/>
    <w:rPr>
      <w:rFonts w:ascii="Tahoma" w:hAnsi="Tahoma" w:cs="Tahoma"/>
      <w:sz w:val="16"/>
      <w:szCs w:val="16"/>
    </w:rPr>
  </w:style>
  <w:style w:type="character" w:styleId="Mencionar">
    <w:name w:val="Mention"/>
    <w:basedOn w:val="Fuentedeprrafopredeter"/>
    <w:uiPriority w:val="99"/>
    <w:semiHidden/>
    <w:unhideWhenUsed/>
    <w:rsid w:val="005858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mosm.es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osm@ugr.es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s://twitter.com/FcceeUgr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tiff"/><Relationship Id="rId1" Type="http://schemas.openxmlformats.org/officeDocument/2006/relationships/numbering" Target="numbering.xml"/><Relationship Id="rId6" Type="http://schemas.openxmlformats.org/officeDocument/2006/relationships/hyperlink" Target="http://masterturismo.ugr.es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victorj@ugr.es" TargetMode="External"/><Relationship Id="rId15" Type="http://schemas.openxmlformats.org/officeDocument/2006/relationships/hyperlink" Target="https://www.facebook.com/fccee.ugr.es" TargetMode="External"/><Relationship Id="rId10" Type="http://schemas.openxmlformats.org/officeDocument/2006/relationships/hyperlink" Target="http://masterugr-neuromarketing.es/" TargetMode="External"/><Relationship Id="rId19" Type="http://schemas.openxmlformats.org/officeDocument/2006/relationships/hyperlink" Target="mailto:posgrado_ccee@ugr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terneuromarketing@ugr.es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Faraoni</dc:creator>
  <cp:lastModifiedBy>José Alberto Castañeda García</cp:lastModifiedBy>
  <cp:revision>9</cp:revision>
  <cp:lastPrinted>2016-05-16T14:45:00Z</cp:lastPrinted>
  <dcterms:created xsi:type="dcterms:W3CDTF">2016-05-16T15:01:00Z</dcterms:created>
  <dcterms:modified xsi:type="dcterms:W3CDTF">2017-05-10T10:21:00Z</dcterms:modified>
</cp:coreProperties>
</file>